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AZIMUT CONSEILS  •  MODÈLE MODIFIABLE  •  OCTOBRE 2026</w:t>
      </w:r>
    </w:p>
    <w:p>
      <w:pPr>
        <w:pStyle w:val="Title"/>
      </w:pPr>
      <w:r>
        <w:t>Préparer une négociation</w:t>
      </w:r>
    </w:p>
    <w:p>
      <w:r>
        <w:t>Une fiche par thème pour construire les propositions de l’équipe habilitée à négocier. Clarifiez le mandat et les rôles avant les échanges. Ce support ne détermine pas les règles de validité ou de signature d’un accord.</w:t>
      </w:r>
    </w:p>
    <w:p>
      <w:r>
        <w:t>Thème [objet]    Équipe [noms et mandats]    Échéance [date]</w:t>
      </w:r>
    </w:p>
    <w:p>
      <w:pPr>
        <w:pStyle w:val="Heading1"/>
      </w:pPr>
      <w:r>
        <w:t>Diagnostic partagé</w:t>
      </w:r>
    </w:p>
    <w:p>
      <w:r>
        <w:t>Quelle difficulté cherchez-vous à résoudre ? Sur quels faits, données et retours des salariés vous appuyez-vous ?</w:t>
      </w:r>
    </w:p>
    <w:p>
      <w:pPr>
        <w:spacing w:after="240"/>
      </w:pPr>
      <w:r>
        <w:t>[À compléter]</w:t>
      </w:r>
    </w:p>
    <w:p>
      <w:pPr>
        <w:pStyle w:val="Heading1"/>
      </w:pPr>
      <w:r>
        <w:t>Objectifs et priorités</w:t>
      </w:r>
    </w:p>
    <w:p>
      <w:r>
        <w:t>Quel résultat est recherché ? Distinguez priorités, marges de discussion et points à faire arbitrer.</w:t>
      </w:r>
    </w:p>
    <w:p>
      <w:pPr>
        <w:spacing w:after="240"/>
      </w:pPr>
      <w:r>
        <w:t>[À compléter]</w:t>
      </w:r>
    </w:p>
    <w:p>
      <w:pPr>
        <w:pStyle w:val="Heading1"/>
      </w:pPr>
      <w:r>
        <w:t>Propositions et arguments</w:t>
      </w:r>
    </w:p>
    <w:p>
      <w:r>
        <w:t>Précisez la mesure, les bénéficiaires, les moyens, le calendrier et les arguments qui la soutiennent.</w:t>
      </w:r>
    </w:p>
    <w:p>
      <w:pPr>
        <w:spacing w:after="240"/>
      </w:pPr>
      <w:r>
        <w:t>[À compléter]</w:t>
      </w:r>
    </w:p>
    <w:p>
      <w:pPr>
        <w:pStyle w:val="Heading1"/>
      </w:pPr>
      <w:r>
        <w:t>Alternatives et points de vigilance</w:t>
      </w:r>
    </w:p>
    <w:p>
      <w:r>
        <w:t>Quelles autres options examiner ? Quels effets sur le travail, les rémunérations et les différentes catégories de salariés ?</w:t>
      </w:r>
    </w:p>
    <w:p>
      <w:pPr>
        <w:spacing w:after="240"/>
      </w:pPr>
      <w:r>
        <w:t>[À compléter]</w:t>
      </w:r>
    </w:p>
    <w:p>
      <w:pPr>
        <w:pStyle w:val="Heading1"/>
      </w:pPr>
      <w:r>
        <w:t>Mandat et suivi des engagements</w:t>
      </w:r>
    </w:p>
    <w:p>
      <w:r>
        <w:t>Qui négocie et qui arbitre ? Quels indicateurs, responsables, échéances et modalités de bilan proposer ?</w:t>
      </w:r>
    </w:p>
    <w:p>
      <w:pPr>
        <w:spacing w:after="240"/>
      </w:pPr>
      <w:r>
        <w:t>[À compléter]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Azimut Conseils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